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05952" w14:textId="4D93BEDC" w:rsidR="00165CA0" w:rsidRPr="00165CA0" w:rsidRDefault="00165CA0" w:rsidP="00165CA0">
      <w:pPr>
        <w:jc w:val="both"/>
        <w:rPr>
          <w:b/>
          <w:sz w:val="24"/>
          <w:u w:val="single"/>
        </w:rPr>
      </w:pPr>
      <w:r w:rsidRPr="00165CA0">
        <w:rPr>
          <w:b/>
          <w:sz w:val="24"/>
          <w:u w:val="single"/>
        </w:rPr>
        <w:t>Fiber Optic Utility Marker</w:t>
      </w:r>
    </w:p>
    <w:p w14:paraId="310AE3EB" w14:textId="59E2DAE6" w:rsidR="00ED3CEC" w:rsidRDefault="00ED3CEC">
      <w:pPr>
        <w:jc w:val="both"/>
      </w:pPr>
      <w:r>
        <w:t xml:space="preserve">Effective:  </w:t>
      </w:r>
      <w:r w:rsidR="00165CA0">
        <w:t>January</w:t>
      </w:r>
      <w:r>
        <w:t xml:space="preserve"> 1, 20</w:t>
      </w:r>
      <w:r w:rsidR="00182DBF">
        <w:t>2</w:t>
      </w:r>
      <w:r w:rsidR="00165CA0">
        <w:t>6</w:t>
      </w:r>
    </w:p>
    <w:p w14:paraId="09D6807F" w14:textId="77777777" w:rsidR="00ED3CEC" w:rsidRDefault="00ED3CEC">
      <w:pPr>
        <w:jc w:val="both"/>
      </w:pPr>
    </w:p>
    <w:p w14:paraId="3726E59D" w14:textId="77777777" w:rsidR="00ED3CEC" w:rsidRDefault="00ED3CEC">
      <w:pPr>
        <w:rPr>
          <w:snapToGrid w:val="0"/>
        </w:rPr>
      </w:pPr>
    </w:p>
    <w:p w14:paraId="08863FE5" w14:textId="77777777" w:rsidR="001506AA" w:rsidRPr="005724FE" w:rsidRDefault="00517AA9" w:rsidP="00661740">
      <w:pPr>
        <w:jc w:val="both"/>
        <w:rPr>
          <w:b/>
          <w:bCs/>
        </w:rPr>
      </w:pPr>
      <w:r w:rsidRPr="005724FE">
        <w:rPr>
          <w:b/>
          <w:bCs/>
        </w:rPr>
        <w:t>Description.</w:t>
      </w:r>
    </w:p>
    <w:p w14:paraId="46472B13" w14:textId="77777777" w:rsidR="001506AA" w:rsidRDefault="001506AA" w:rsidP="00661740">
      <w:pPr>
        <w:jc w:val="both"/>
      </w:pPr>
    </w:p>
    <w:p w14:paraId="6A437F24" w14:textId="4C1EA1C0" w:rsidR="00ED3CEC" w:rsidRDefault="00517AA9" w:rsidP="00661740">
      <w:pPr>
        <w:jc w:val="both"/>
      </w:pPr>
      <w:r>
        <w:t xml:space="preserve">This work shall consist of furnishing and installing </w:t>
      </w:r>
      <w:r w:rsidR="00165CA0">
        <w:t>a fiber optic utility marker post.</w:t>
      </w:r>
    </w:p>
    <w:p w14:paraId="3C2D8A4C" w14:textId="77777777" w:rsidR="00517AA9" w:rsidRDefault="00517AA9" w:rsidP="00517AA9"/>
    <w:p w14:paraId="5E89DF60" w14:textId="334C5C28" w:rsidR="00517AA9" w:rsidRDefault="00517AA9" w:rsidP="00517AA9">
      <w:r w:rsidRPr="005724FE">
        <w:rPr>
          <w:b/>
          <w:bCs/>
        </w:rPr>
        <w:t>Materials</w:t>
      </w:r>
      <w:r w:rsidR="001506AA">
        <w:t>.</w:t>
      </w:r>
    </w:p>
    <w:p w14:paraId="3A673499" w14:textId="77777777" w:rsidR="00517AA9" w:rsidRDefault="00517AA9" w:rsidP="00517AA9"/>
    <w:p w14:paraId="2129CD61" w14:textId="7A2166FF" w:rsidR="00375A28" w:rsidRDefault="0091051F" w:rsidP="001955CA">
      <w:pPr>
        <w:jc w:val="both"/>
      </w:pPr>
      <w:r w:rsidRPr="0091051F">
        <w:t xml:space="preserve">Fiber optic utility marker posts shall be made of non-conductive high-density </w:t>
      </w:r>
      <w:r w:rsidR="00515D1A">
        <w:t>polyethylene</w:t>
      </w:r>
      <w:r w:rsidR="00141989">
        <w:t xml:space="preserve"> with a minimum outside diameter of 3.5 inches.</w:t>
      </w:r>
      <w:r w:rsidR="00B32A64">
        <w:t xml:space="preserve"> The length above grade shall be a minimum of 54 inches or as shown on the plans, </w:t>
      </w:r>
      <w:r w:rsidR="00A7153F">
        <w:t>whichever</w:t>
      </w:r>
      <w:r w:rsidR="00B32A64">
        <w:t xml:space="preserve"> is greater.</w:t>
      </w:r>
      <w:r w:rsidR="00A7153F">
        <w:t xml:space="preserve"> The minimum anchor length below grade shall be 18 inches.</w:t>
      </w:r>
    </w:p>
    <w:p w14:paraId="59173407" w14:textId="77777777" w:rsidR="00375A28" w:rsidRDefault="00375A28" w:rsidP="001955CA">
      <w:pPr>
        <w:jc w:val="both"/>
      </w:pPr>
    </w:p>
    <w:p w14:paraId="48AE119B" w14:textId="2DAF323A" w:rsidR="00375A28" w:rsidRDefault="0091051F" w:rsidP="001955CA">
      <w:pPr>
        <w:jc w:val="both"/>
      </w:pPr>
      <w:r w:rsidRPr="0091051F">
        <w:t>IDOT marker posts shall be white in color with an orange cap with black graphic and lettering on two sides.</w:t>
      </w:r>
      <w:r w:rsidR="00375A28" w:rsidRPr="00375A28">
        <w:t xml:space="preserve"> </w:t>
      </w:r>
      <w:r w:rsidR="00375A28" w:rsidRPr="0091051F">
        <w:t xml:space="preserve">Lettering on the IDOT markers shall read </w:t>
      </w:r>
      <w:r w:rsidR="00375A28" w:rsidRPr="00A56473">
        <w:rPr>
          <w:b/>
          <w:bCs/>
        </w:rPr>
        <w:t>“IDOT 847-705-461</w:t>
      </w:r>
      <w:r w:rsidR="00E23F65" w:rsidRPr="00A56473">
        <w:rPr>
          <w:b/>
          <w:bCs/>
        </w:rPr>
        <w:t>1</w:t>
      </w:r>
      <w:r w:rsidR="00A56473" w:rsidRPr="00A56473">
        <w:rPr>
          <w:b/>
          <w:bCs/>
        </w:rPr>
        <w:t>”</w:t>
      </w:r>
    </w:p>
    <w:p w14:paraId="15F92DFC" w14:textId="77777777" w:rsidR="00375A28" w:rsidRDefault="00375A28" w:rsidP="001955CA">
      <w:pPr>
        <w:jc w:val="both"/>
      </w:pPr>
    </w:p>
    <w:p w14:paraId="3F792389" w14:textId="6629C31D" w:rsidR="00375A28" w:rsidRDefault="0091051F" w:rsidP="001955CA">
      <w:pPr>
        <w:jc w:val="both"/>
      </w:pPr>
      <w:r w:rsidRPr="0091051F">
        <w:t>Third</w:t>
      </w:r>
      <w:r w:rsidR="00F77E72">
        <w:t>-</w:t>
      </w:r>
      <w:r w:rsidRPr="0091051F">
        <w:t>Party markers shall be integrally orange in color with an orange cap with black graphic and lettering on two sides</w:t>
      </w:r>
      <w:r w:rsidR="00375A28">
        <w:t xml:space="preserve">. </w:t>
      </w:r>
      <w:r w:rsidRPr="0091051F">
        <w:t xml:space="preserve">Lettering on the </w:t>
      </w:r>
      <w:r w:rsidR="00F77E72" w:rsidRPr="0091051F">
        <w:t>Third-Party</w:t>
      </w:r>
      <w:r w:rsidRPr="0091051F">
        <w:t xml:space="preserve"> markers shall read “</w:t>
      </w:r>
      <w:r w:rsidRPr="00A56473">
        <w:rPr>
          <w:b/>
          <w:bCs/>
        </w:rPr>
        <w:t>IDOT 847-705-461</w:t>
      </w:r>
      <w:r w:rsidR="00E23F65" w:rsidRPr="00A56473">
        <w:rPr>
          <w:b/>
          <w:bCs/>
        </w:rPr>
        <w:t>1</w:t>
      </w:r>
      <w:r w:rsidRPr="0091051F">
        <w:t>”.</w:t>
      </w:r>
    </w:p>
    <w:p w14:paraId="4A05E838" w14:textId="77777777" w:rsidR="00375A28" w:rsidRDefault="00375A28" w:rsidP="001955CA">
      <w:pPr>
        <w:jc w:val="both"/>
      </w:pPr>
    </w:p>
    <w:p w14:paraId="211E0462" w14:textId="6D29148C" w:rsidR="00D70A80" w:rsidRDefault="0091051F" w:rsidP="001955CA">
      <w:pPr>
        <w:jc w:val="both"/>
      </w:pPr>
      <w:r w:rsidRPr="0091051F">
        <w:t>All colors shall be stabilized against ultraviolet light such that they will not fade under continuous exposure to direct sunlight. The marker shall retain dimensional stability in temperatures ranging between -40°F and 175°F. Each post shall be able to withstand a single vehicle impact at 45 MPH and return to within 10 degrees of vertical within 60 seconds.</w:t>
      </w:r>
    </w:p>
    <w:p w14:paraId="6F413CA4" w14:textId="77777777" w:rsidR="00517AA9" w:rsidRDefault="00517AA9" w:rsidP="00517AA9"/>
    <w:p w14:paraId="51C74ABC" w14:textId="77777777" w:rsidR="000F65C7" w:rsidRPr="005724FE" w:rsidRDefault="00517AA9" w:rsidP="00517AA9">
      <w:pPr>
        <w:rPr>
          <w:b/>
          <w:bCs/>
        </w:rPr>
      </w:pPr>
      <w:r w:rsidRPr="005724FE">
        <w:rPr>
          <w:b/>
          <w:bCs/>
        </w:rPr>
        <w:t>Installation.</w:t>
      </w:r>
    </w:p>
    <w:p w14:paraId="1D1242B0" w14:textId="77777777" w:rsidR="000F65C7" w:rsidRDefault="000F65C7" w:rsidP="00517AA9"/>
    <w:p w14:paraId="5855DC4E" w14:textId="4584BE77" w:rsidR="00517AA9" w:rsidRPr="00CA397D" w:rsidRDefault="0091051F" w:rsidP="006B5877">
      <w:pPr>
        <w:jc w:val="both"/>
        <w:rPr>
          <w:color w:val="FF0000"/>
        </w:rPr>
      </w:pPr>
      <w:r w:rsidRPr="0091051F">
        <w:t xml:space="preserve">Fiber optic utility marker posts shall be installed along the path of </w:t>
      </w:r>
      <w:r w:rsidR="00CA397D">
        <w:t>the fiber optic raceway</w:t>
      </w:r>
      <w:r w:rsidRPr="0091051F">
        <w:t xml:space="preserve"> installation between </w:t>
      </w:r>
      <w:r w:rsidR="00CA397D">
        <w:t xml:space="preserve">access points </w:t>
      </w:r>
      <w:r w:rsidRPr="0091051F">
        <w:t xml:space="preserve">at a maximum spacing of 500 feet and changes in direction. For sections where IDOT and Third Party microduct conduit are installed in a common trench, </w:t>
      </w:r>
      <w:r w:rsidR="006B5877">
        <w:t>separate fiber-optic utility marker posts shall be installed, one for IDOT and one for the</w:t>
      </w:r>
      <w:r w:rsidR="006B5877">
        <w:t xml:space="preserve"> </w:t>
      </w:r>
      <w:r w:rsidR="006B5877">
        <w:t>third party.</w:t>
      </w:r>
    </w:p>
    <w:p w14:paraId="6F8EC2BC" w14:textId="77777777" w:rsidR="0091051F" w:rsidRDefault="0091051F" w:rsidP="00517AA9"/>
    <w:p w14:paraId="609F56FD" w14:textId="77777777" w:rsidR="009D3EE0" w:rsidRDefault="00517AA9" w:rsidP="00517AA9">
      <w:r w:rsidRPr="005724FE">
        <w:rPr>
          <w:b/>
          <w:bCs/>
        </w:rPr>
        <w:t>Method of Measurement</w:t>
      </w:r>
      <w:r>
        <w:t>.</w:t>
      </w:r>
    </w:p>
    <w:p w14:paraId="3363838A" w14:textId="77777777" w:rsidR="009D3EE0" w:rsidRDefault="009D3EE0" w:rsidP="00517AA9"/>
    <w:p w14:paraId="578D74B2" w14:textId="681F8A21" w:rsidR="00517AA9" w:rsidRDefault="0091051F" w:rsidP="00517AA9">
      <w:r w:rsidRPr="0091051F">
        <w:t>This work will be measured for payment in units of each</w:t>
      </w:r>
      <w:r w:rsidR="001955CA">
        <w:t>.</w:t>
      </w:r>
    </w:p>
    <w:p w14:paraId="0EF50077" w14:textId="77777777" w:rsidR="001955CA" w:rsidRDefault="001955CA" w:rsidP="00517AA9"/>
    <w:p w14:paraId="1A0A5E78" w14:textId="77777777" w:rsidR="009D3EE0" w:rsidRDefault="00517AA9" w:rsidP="004742F8">
      <w:r w:rsidRPr="005724FE">
        <w:rPr>
          <w:b/>
          <w:bCs/>
        </w:rPr>
        <w:t>Basis of Payment</w:t>
      </w:r>
      <w:r>
        <w:t>.</w:t>
      </w:r>
    </w:p>
    <w:p w14:paraId="3DB350FB" w14:textId="77777777" w:rsidR="009D3EE0" w:rsidRDefault="009D3EE0" w:rsidP="004742F8"/>
    <w:p w14:paraId="5F51C326" w14:textId="53D06BD4" w:rsidR="00E047FD" w:rsidRDefault="00E047FD" w:rsidP="006B5877">
      <w:pPr>
        <w:jc w:val="both"/>
      </w:pPr>
      <w:r>
        <w:t xml:space="preserve">This work will be paid for at the contract unit price per each for </w:t>
      </w:r>
      <w:r w:rsidR="0091051F" w:rsidRPr="0091051F">
        <w:rPr>
          <w:b/>
          <w:bCs/>
        </w:rPr>
        <w:t>FIBER OPTIC UTILITY MARKER</w:t>
      </w:r>
      <w:r w:rsidR="00506EA5">
        <w:t>.</w:t>
      </w:r>
    </w:p>
    <w:p w14:paraId="12C2BE1F" w14:textId="5876C433" w:rsidR="00517AA9" w:rsidRDefault="00517AA9" w:rsidP="00E047FD"/>
    <w:sectPr w:rsidR="00517A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099C1" w14:textId="77777777" w:rsidR="00ED3CEC" w:rsidRDefault="00ED3CEC">
      <w:r>
        <w:separator/>
      </w:r>
    </w:p>
  </w:endnote>
  <w:endnote w:type="continuationSeparator" w:id="0">
    <w:p w14:paraId="72A18429" w14:textId="77777777" w:rsidR="00ED3CEC" w:rsidRDefault="00ED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CFF51" w14:textId="77777777" w:rsidR="00B80B7C" w:rsidRDefault="00B80B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FileName"/>
  <w:bookmarkEnd w:id="0"/>
  <w:p w14:paraId="60EA1295" w14:textId="238EA327" w:rsidR="00ED3CEC" w:rsidRPr="0099646E" w:rsidRDefault="00ED3CEC">
    <w:pPr>
      <w:pStyle w:val="Footer"/>
      <w:rPr>
        <w:rFonts w:cs="Arial"/>
        <w:sz w:val="12"/>
        <w:szCs w:val="12"/>
      </w:rPr>
    </w:pPr>
    <w:r w:rsidRPr="0099646E">
      <w:rPr>
        <w:rFonts w:cs="Arial"/>
        <w:sz w:val="12"/>
        <w:szCs w:val="12"/>
      </w:rPr>
      <w:fldChar w:fldCharType="begin"/>
    </w:r>
    <w:r w:rsidRPr="0099646E">
      <w:rPr>
        <w:rFonts w:cs="Arial"/>
        <w:sz w:val="12"/>
        <w:szCs w:val="12"/>
      </w:rPr>
      <w:instrText xml:space="preserve"> FILENAME \p \* MERGEFORMAT </w:instrText>
    </w:r>
    <w:r w:rsidRPr="0099646E">
      <w:rPr>
        <w:rFonts w:cs="Arial"/>
        <w:sz w:val="12"/>
        <w:szCs w:val="12"/>
      </w:rPr>
      <w:fldChar w:fldCharType="separate"/>
    </w:r>
    <w:r w:rsidR="00224DB1">
      <w:rPr>
        <w:rFonts w:cs="Arial"/>
        <w:noProof/>
        <w:sz w:val="12"/>
        <w:szCs w:val="12"/>
      </w:rPr>
      <w:t>S:\MGR1\MGR2\GEN\WP\SPECS\2025_ELEC_SP\Lighting\BREAKAWAY DEVICE_2025_DRAFT.docx</w:t>
    </w:r>
    <w:r w:rsidRPr="0099646E">
      <w:rPr>
        <w:rFonts w:cs="Arial"/>
        <w:sz w:val="12"/>
        <w:szCs w:val="12"/>
      </w:rPr>
      <w:fldChar w:fldCharType="end"/>
    </w:r>
  </w:p>
  <w:p w14:paraId="0ED7CADA" w14:textId="77777777" w:rsidR="00ED3CEC" w:rsidRDefault="00ED3CEC">
    <w:pPr>
      <w:pStyle w:val="Footer"/>
      <w:rPr>
        <w:rFonts w:ascii="Times New Roman" w:hAnsi="Times New Roman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A4032" w14:textId="77777777" w:rsidR="00B80B7C" w:rsidRDefault="00B80B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618D7" w14:textId="77777777" w:rsidR="00ED3CEC" w:rsidRDefault="00ED3CEC">
      <w:r>
        <w:separator/>
      </w:r>
    </w:p>
  </w:footnote>
  <w:footnote w:type="continuationSeparator" w:id="0">
    <w:p w14:paraId="0AAFB40D" w14:textId="77777777" w:rsidR="00ED3CEC" w:rsidRDefault="00ED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9ABB5" w14:textId="77777777" w:rsidR="00B80B7C" w:rsidRDefault="00B80B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068DF" w14:textId="77777777" w:rsidR="00B80B7C" w:rsidRDefault="00B80B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13617" w14:textId="77777777" w:rsidR="00B80B7C" w:rsidRDefault="00B80B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BF6"/>
    <w:rsid w:val="00055F65"/>
    <w:rsid w:val="000C76AA"/>
    <w:rsid w:val="000F65C7"/>
    <w:rsid w:val="00141989"/>
    <w:rsid w:val="001506AA"/>
    <w:rsid w:val="00165CA0"/>
    <w:rsid w:val="00182DBF"/>
    <w:rsid w:val="001955CA"/>
    <w:rsid w:val="002111B6"/>
    <w:rsid w:val="00224DB1"/>
    <w:rsid w:val="00246B97"/>
    <w:rsid w:val="00295F55"/>
    <w:rsid w:val="002A2258"/>
    <w:rsid w:val="002A2D0B"/>
    <w:rsid w:val="002C1C43"/>
    <w:rsid w:val="003602C9"/>
    <w:rsid w:val="0036602E"/>
    <w:rsid w:val="00375A28"/>
    <w:rsid w:val="00426B54"/>
    <w:rsid w:val="00446A4B"/>
    <w:rsid w:val="004742F8"/>
    <w:rsid w:val="004C2773"/>
    <w:rsid w:val="004D2D0C"/>
    <w:rsid w:val="004E4BF6"/>
    <w:rsid w:val="00506D91"/>
    <w:rsid w:val="00506EA5"/>
    <w:rsid w:val="00515D1A"/>
    <w:rsid w:val="00517AA9"/>
    <w:rsid w:val="00540DBD"/>
    <w:rsid w:val="00554FAD"/>
    <w:rsid w:val="005724FE"/>
    <w:rsid w:val="005A5481"/>
    <w:rsid w:val="005D5D8B"/>
    <w:rsid w:val="005D6CCA"/>
    <w:rsid w:val="005F10A2"/>
    <w:rsid w:val="005F5ABF"/>
    <w:rsid w:val="006373B9"/>
    <w:rsid w:val="00652238"/>
    <w:rsid w:val="00661740"/>
    <w:rsid w:val="00666C8D"/>
    <w:rsid w:val="006B5877"/>
    <w:rsid w:val="007201CA"/>
    <w:rsid w:val="00734E53"/>
    <w:rsid w:val="00782A02"/>
    <w:rsid w:val="008B0736"/>
    <w:rsid w:val="008B6419"/>
    <w:rsid w:val="0091051F"/>
    <w:rsid w:val="009124C1"/>
    <w:rsid w:val="0099646E"/>
    <w:rsid w:val="009A03B5"/>
    <w:rsid w:val="009B20F5"/>
    <w:rsid w:val="009D3EE0"/>
    <w:rsid w:val="009E4886"/>
    <w:rsid w:val="00A3162C"/>
    <w:rsid w:val="00A47C2C"/>
    <w:rsid w:val="00A56473"/>
    <w:rsid w:val="00A7153F"/>
    <w:rsid w:val="00A91EE5"/>
    <w:rsid w:val="00AB7868"/>
    <w:rsid w:val="00B32A64"/>
    <w:rsid w:val="00B71184"/>
    <w:rsid w:val="00B80B7C"/>
    <w:rsid w:val="00BD2769"/>
    <w:rsid w:val="00BF60E8"/>
    <w:rsid w:val="00C331B8"/>
    <w:rsid w:val="00C579C7"/>
    <w:rsid w:val="00C9556E"/>
    <w:rsid w:val="00CA397D"/>
    <w:rsid w:val="00CD1CF5"/>
    <w:rsid w:val="00D002EB"/>
    <w:rsid w:val="00D3747C"/>
    <w:rsid w:val="00D53385"/>
    <w:rsid w:val="00D55407"/>
    <w:rsid w:val="00D61427"/>
    <w:rsid w:val="00D70A80"/>
    <w:rsid w:val="00DC3A16"/>
    <w:rsid w:val="00DF54B7"/>
    <w:rsid w:val="00E01E64"/>
    <w:rsid w:val="00E047FD"/>
    <w:rsid w:val="00E23F65"/>
    <w:rsid w:val="00E370E6"/>
    <w:rsid w:val="00E515C0"/>
    <w:rsid w:val="00EB04DF"/>
    <w:rsid w:val="00ED3CEC"/>
    <w:rsid w:val="00F16346"/>
    <w:rsid w:val="00F67903"/>
    <w:rsid w:val="00F77E72"/>
    <w:rsid w:val="00FF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F98EC72"/>
  <w15:chartTrackingRefBased/>
  <w15:docId w15:val="{0B2F9768-3504-4662-B19E-C03DE7DB3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caps/>
      <w:kern w:val="28"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customStyle="1" w:styleId="COHeading1">
    <w:name w:val="COHeading1"/>
    <w:basedOn w:val="Normal"/>
    <w:next w:val="COHeading2"/>
    <w:pPr>
      <w:jc w:val="center"/>
    </w:pPr>
    <w:rPr>
      <w:sz w:val="24"/>
    </w:rPr>
  </w:style>
  <w:style w:type="paragraph" w:customStyle="1" w:styleId="COHeading2">
    <w:name w:val="COHeading2"/>
    <w:basedOn w:val="Normal"/>
    <w:next w:val="Heading1"/>
    <w:pPr>
      <w:jc w:val="center"/>
    </w:pPr>
    <w:rPr>
      <w:caps/>
      <w:sz w:val="24"/>
    </w:rPr>
  </w:style>
  <w:style w:type="paragraph" w:styleId="BodyTextIndent">
    <w:name w:val="Body Text Indent"/>
    <w:basedOn w:val="Normal"/>
    <w:link w:val="BodyTextIndentChar"/>
    <w:rsid w:val="005D6CCA"/>
    <w:pPr>
      <w:tabs>
        <w:tab w:val="left" w:pos="540"/>
      </w:tabs>
      <w:ind w:firstLine="180"/>
    </w:pPr>
    <w:rPr>
      <w:snapToGrid w:val="0"/>
      <w:sz w:val="18"/>
    </w:rPr>
  </w:style>
  <w:style w:type="character" w:customStyle="1" w:styleId="BodyTextIndentChar">
    <w:name w:val="Body Text Indent Char"/>
    <w:basedOn w:val="DefaultParagraphFont"/>
    <w:link w:val="BodyTextIndent"/>
    <w:rsid w:val="005D6CCA"/>
    <w:rPr>
      <w:rFonts w:ascii="Arial" w:hAnsi="Arial"/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4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289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FIBER OPTIC UTILITY MARKER</vt:lpstr>
    </vt:vector>
  </TitlesOfParts>
  <Company>IDOT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FIBER OPTIC UTILITY MARKER</dc:title>
  <dc:subject>E 01/1/2026</dc:subject>
  <dc:creator>Tomsons, Roland E</dc:creator>
  <cp:keywords/>
  <cp:lastModifiedBy>Tomsons, Roland E</cp:lastModifiedBy>
  <cp:revision>15</cp:revision>
  <cp:lastPrinted>2002-08-27T16:20:00Z</cp:lastPrinted>
  <dcterms:created xsi:type="dcterms:W3CDTF">2026-01-05T13:55:00Z</dcterms:created>
  <dcterms:modified xsi:type="dcterms:W3CDTF">2026-01-07T16:00:00Z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